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D8860" w14:textId="230D8621" w:rsidR="00BA0664" w:rsidRDefault="00CD6897" w:rsidP="00BA0664">
      <w:pPr>
        <w:rPr>
          <w:rFonts w:ascii="Corbel" w:hAnsi="Corbel" w:cs="Arial"/>
          <w:i/>
          <w:iCs/>
          <w:sz w:val="18"/>
          <w:szCs w:val="18"/>
        </w:rPr>
      </w:pPr>
      <w:r w:rsidRPr="004E2EAB">
        <w:rPr>
          <w:rFonts w:ascii="Corbel" w:hAnsi="Corbel"/>
          <w:b/>
          <w:bCs/>
          <w:sz w:val="24"/>
          <w:szCs w:val="24"/>
        </w:rPr>
        <w:tab/>
      </w:r>
      <w:r w:rsidRPr="004E2EAB">
        <w:rPr>
          <w:rFonts w:ascii="Corbel" w:hAnsi="Corbel"/>
          <w:b/>
          <w:bCs/>
          <w:sz w:val="24"/>
          <w:szCs w:val="24"/>
        </w:rPr>
        <w:tab/>
      </w:r>
      <w:r w:rsidR="00BA0664">
        <w:rPr>
          <w:rFonts w:ascii="Arial" w:hAnsi="Arial" w:cs="Arial"/>
          <w:i/>
          <w:iCs/>
          <w:sz w:val="18"/>
          <w:szCs w:val="18"/>
        </w:rPr>
        <w:t xml:space="preserve">                                                               </w:t>
      </w:r>
      <w:r w:rsidR="00BA0664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16BAE22" w14:textId="48D59893" w:rsidR="00700194" w:rsidRPr="00E960BB" w:rsidRDefault="00700194" w:rsidP="00700194">
      <w:pPr>
        <w:spacing w:line="240" w:lineRule="auto"/>
        <w:jc w:val="right"/>
        <w:rPr>
          <w:rFonts w:ascii="Corbel" w:hAnsi="Corbel"/>
          <w:bCs/>
          <w:i/>
        </w:rPr>
      </w:pPr>
    </w:p>
    <w:p w14:paraId="19ED1B24" w14:textId="77777777" w:rsidR="00700194" w:rsidRPr="004E2EAB" w:rsidRDefault="0070019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25CBE0B1" w14:textId="77777777" w:rsidR="0085747A" w:rsidRPr="004E2EA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E2EAB">
        <w:rPr>
          <w:rFonts w:ascii="Corbel" w:hAnsi="Corbel"/>
          <w:b/>
          <w:smallCaps/>
          <w:sz w:val="24"/>
          <w:szCs w:val="24"/>
        </w:rPr>
        <w:t>SYLABUS</w:t>
      </w:r>
    </w:p>
    <w:p w14:paraId="1977A59E" w14:textId="07720FC1" w:rsidR="0085747A" w:rsidRPr="00272E1B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4E2EA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4E2EAB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56752">
        <w:rPr>
          <w:rFonts w:ascii="Corbel" w:hAnsi="Corbel"/>
          <w:i/>
          <w:smallCaps/>
          <w:sz w:val="24"/>
          <w:szCs w:val="24"/>
        </w:rPr>
        <w:t>202</w:t>
      </w:r>
      <w:r w:rsidR="00BB7338">
        <w:rPr>
          <w:rFonts w:ascii="Corbel" w:hAnsi="Corbel"/>
          <w:i/>
          <w:smallCaps/>
          <w:sz w:val="24"/>
          <w:szCs w:val="24"/>
        </w:rPr>
        <w:t>5</w:t>
      </w:r>
      <w:r w:rsidR="00B56752">
        <w:rPr>
          <w:rFonts w:ascii="Corbel" w:hAnsi="Corbel"/>
          <w:i/>
          <w:smallCaps/>
          <w:sz w:val="24"/>
          <w:szCs w:val="24"/>
        </w:rPr>
        <w:t>-20</w:t>
      </w:r>
      <w:r w:rsidR="00BB7338">
        <w:rPr>
          <w:rFonts w:ascii="Corbel" w:hAnsi="Corbel"/>
          <w:i/>
          <w:smallCaps/>
          <w:sz w:val="24"/>
          <w:szCs w:val="24"/>
        </w:rPr>
        <w:t>28</w:t>
      </w:r>
    </w:p>
    <w:p w14:paraId="1E196489" w14:textId="77777777" w:rsidR="00DC6D0C" w:rsidRPr="004E2EAB" w:rsidRDefault="00DC6D0C" w:rsidP="00DC6D0C">
      <w:pPr>
        <w:spacing w:after="0" w:line="240" w:lineRule="exact"/>
        <w:ind w:left="2124" w:firstLine="708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</w:p>
    <w:p w14:paraId="61C53486" w14:textId="0050523B" w:rsidR="00445970" w:rsidRPr="0009771E" w:rsidRDefault="00445970" w:rsidP="00EA4832">
      <w:pPr>
        <w:spacing w:after="0" w:line="240" w:lineRule="exact"/>
        <w:jc w:val="both"/>
        <w:rPr>
          <w:rFonts w:ascii="Corbel" w:hAnsi="Corbel"/>
        </w:rPr>
      </w:pPr>
      <w:r w:rsidRPr="0009771E">
        <w:rPr>
          <w:rFonts w:ascii="Corbel" w:hAnsi="Corbel"/>
        </w:rPr>
        <w:tab/>
      </w:r>
      <w:r w:rsidRPr="0009771E">
        <w:rPr>
          <w:rFonts w:ascii="Corbel" w:hAnsi="Corbel"/>
        </w:rPr>
        <w:tab/>
      </w:r>
      <w:r w:rsidRPr="0009771E">
        <w:rPr>
          <w:rFonts w:ascii="Corbel" w:hAnsi="Corbel"/>
        </w:rPr>
        <w:tab/>
      </w:r>
      <w:r w:rsidRPr="0009771E">
        <w:rPr>
          <w:rFonts w:ascii="Corbel" w:hAnsi="Corbel"/>
        </w:rPr>
        <w:tab/>
        <w:t xml:space="preserve">Rok akademicki   </w:t>
      </w:r>
      <w:r w:rsidR="0009771E" w:rsidRPr="0009771E">
        <w:rPr>
          <w:rFonts w:ascii="Corbel" w:hAnsi="Corbel"/>
        </w:rPr>
        <w:t>202</w:t>
      </w:r>
      <w:r w:rsidR="00BB7338">
        <w:rPr>
          <w:rFonts w:ascii="Corbel" w:hAnsi="Corbel"/>
        </w:rPr>
        <w:t>7</w:t>
      </w:r>
      <w:r w:rsidR="0009771E" w:rsidRPr="0009771E">
        <w:rPr>
          <w:rFonts w:ascii="Corbel" w:hAnsi="Corbel"/>
        </w:rPr>
        <w:t>-202</w:t>
      </w:r>
      <w:r w:rsidR="00BB7338">
        <w:rPr>
          <w:rFonts w:ascii="Corbel" w:hAnsi="Corbel"/>
        </w:rPr>
        <w:t>8</w:t>
      </w:r>
    </w:p>
    <w:p w14:paraId="657CD776" w14:textId="77777777" w:rsidR="0085747A" w:rsidRPr="004E2EA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62C175" w14:textId="77777777" w:rsidR="0085747A" w:rsidRPr="004E2EA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E2EAB">
        <w:rPr>
          <w:rFonts w:ascii="Corbel" w:hAnsi="Corbel"/>
          <w:szCs w:val="24"/>
        </w:rPr>
        <w:t xml:space="preserve">1. </w:t>
      </w:r>
      <w:r w:rsidR="0085747A" w:rsidRPr="004E2EAB">
        <w:rPr>
          <w:rFonts w:ascii="Corbel" w:hAnsi="Corbel"/>
          <w:szCs w:val="24"/>
        </w:rPr>
        <w:t xml:space="preserve">Podstawowe </w:t>
      </w:r>
      <w:r w:rsidR="00445970" w:rsidRPr="004E2EA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975CE" w:rsidRPr="004E2EAB" w14:paraId="74874218" w14:textId="77777777" w:rsidTr="007975CE">
        <w:tc>
          <w:tcPr>
            <w:tcW w:w="2694" w:type="dxa"/>
            <w:vAlign w:val="center"/>
          </w:tcPr>
          <w:p w14:paraId="44A45515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60ED94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 xml:space="preserve">Doradztwo w </w:t>
            </w:r>
            <w:r w:rsidR="00F2783B">
              <w:rPr>
                <w:rFonts w:ascii="Corbel" w:hAnsi="Corbel"/>
                <w:b w:val="0"/>
                <w:sz w:val="24"/>
                <w:szCs w:val="24"/>
              </w:rPr>
              <w:t>biznesie</w:t>
            </w:r>
          </w:p>
        </w:tc>
      </w:tr>
      <w:tr w:rsidR="007975CE" w:rsidRPr="004E2EAB" w14:paraId="70DAB4EA" w14:textId="77777777" w:rsidTr="007975CE">
        <w:tc>
          <w:tcPr>
            <w:tcW w:w="2694" w:type="dxa"/>
            <w:vAlign w:val="center"/>
          </w:tcPr>
          <w:p w14:paraId="03FF9253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E9D3A83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E/I/E</w:t>
            </w:r>
            <w:r w:rsidR="00F2783B">
              <w:rPr>
                <w:rFonts w:ascii="Corbel" w:hAnsi="Corbel"/>
                <w:b w:val="0"/>
                <w:sz w:val="24"/>
                <w:szCs w:val="24"/>
              </w:rPr>
              <w:t>UB</w:t>
            </w:r>
            <w:r w:rsidRPr="004E2EAB">
              <w:rPr>
                <w:rFonts w:ascii="Corbel" w:hAnsi="Corbel"/>
                <w:b w:val="0"/>
                <w:sz w:val="24"/>
                <w:szCs w:val="24"/>
              </w:rPr>
              <w:t>/C</w:t>
            </w:r>
            <w:r w:rsidR="00F2783B">
              <w:rPr>
                <w:rFonts w:ascii="Corbel" w:hAnsi="Corbel"/>
                <w:b w:val="0"/>
                <w:sz w:val="24"/>
                <w:szCs w:val="24"/>
              </w:rPr>
              <w:t>.10</w:t>
            </w:r>
          </w:p>
        </w:tc>
      </w:tr>
      <w:tr w:rsidR="00BB7338" w:rsidRPr="004E2EAB" w14:paraId="2942BD43" w14:textId="77777777" w:rsidTr="00153B48">
        <w:tc>
          <w:tcPr>
            <w:tcW w:w="2694" w:type="dxa"/>
            <w:vAlign w:val="center"/>
          </w:tcPr>
          <w:p w14:paraId="115B62A2" w14:textId="77777777" w:rsidR="00BB7338" w:rsidRPr="004E2EAB" w:rsidRDefault="00BB7338" w:rsidP="00BB733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9E38A6F" w14:textId="15B348BF" w:rsidR="00BB7338" w:rsidRPr="004E2EAB" w:rsidRDefault="00BB7338" w:rsidP="00BB73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72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B7338" w:rsidRPr="004E2EAB" w14:paraId="39EBFA5A" w14:textId="77777777" w:rsidTr="00153B48">
        <w:tc>
          <w:tcPr>
            <w:tcW w:w="2694" w:type="dxa"/>
            <w:vAlign w:val="center"/>
          </w:tcPr>
          <w:p w14:paraId="00636D6A" w14:textId="77777777" w:rsidR="00BB7338" w:rsidRPr="004E2EAB" w:rsidRDefault="00BB7338" w:rsidP="00BB733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1692639" w14:textId="3BE8E3B2" w:rsidR="00BB7338" w:rsidRPr="004E2EAB" w:rsidRDefault="00BB7338" w:rsidP="00BB73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72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975CE" w:rsidRPr="004E2EAB" w14:paraId="30F3E592" w14:textId="77777777" w:rsidTr="007975CE">
        <w:tc>
          <w:tcPr>
            <w:tcW w:w="2694" w:type="dxa"/>
            <w:vAlign w:val="center"/>
          </w:tcPr>
          <w:p w14:paraId="2CF025E7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3EAC77E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975CE" w:rsidRPr="004E2EAB" w14:paraId="110CDB40" w14:textId="77777777" w:rsidTr="007975CE">
        <w:tc>
          <w:tcPr>
            <w:tcW w:w="2694" w:type="dxa"/>
            <w:vAlign w:val="center"/>
          </w:tcPr>
          <w:p w14:paraId="17BADFBE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263D5C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7975CE" w:rsidRPr="004E2EAB" w14:paraId="2C1FA35B" w14:textId="77777777" w:rsidTr="007975CE">
        <w:tc>
          <w:tcPr>
            <w:tcW w:w="2694" w:type="dxa"/>
            <w:vAlign w:val="center"/>
          </w:tcPr>
          <w:p w14:paraId="3543DE39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B0FE7D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975CE" w:rsidRPr="004E2EAB" w14:paraId="2F74CC96" w14:textId="77777777" w:rsidTr="007975CE">
        <w:tc>
          <w:tcPr>
            <w:tcW w:w="2694" w:type="dxa"/>
            <w:vAlign w:val="center"/>
          </w:tcPr>
          <w:p w14:paraId="54CA9866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455FB0" w14:textId="77777777" w:rsidR="007975CE" w:rsidRPr="004E2EAB" w:rsidRDefault="002B6215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</w:t>
            </w:r>
            <w:r w:rsidR="007975CE" w:rsidRPr="004E2EAB">
              <w:rPr>
                <w:rFonts w:ascii="Corbel" w:hAnsi="Corbel"/>
                <w:b w:val="0"/>
                <w:sz w:val="24"/>
                <w:szCs w:val="24"/>
              </w:rPr>
              <w:t>cjonarne</w:t>
            </w:r>
          </w:p>
        </w:tc>
      </w:tr>
      <w:tr w:rsidR="007975CE" w:rsidRPr="004E2EAB" w14:paraId="7768520D" w14:textId="77777777" w:rsidTr="007975CE">
        <w:tc>
          <w:tcPr>
            <w:tcW w:w="2694" w:type="dxa"/>
            <w:vAlign w:val="center"/>
          </w:tcPr>
          <w:p w14:paraId="2ED974D4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63B6CA" w14:textId="24161EC5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09771E">
              <w:rPr>
                <w:rFonts w:ascii="Corbel" w:hAnsi="Corbel"/>
                <w:b w:val="0"/>
                <w:color w:val="auto"/>
                <w:sz w:val="24"/>
                <w:szCs w:val="24"/>
              </w:rPr>
              <w:t>/6</w:t>
            </w:r>
          </w:p>
        </w:tc>
      </w:tr>
      <w:tr w:rsidR="007975CE" w:rsidRPr="004E2EAB" w14:paraId="51E50E28" w14:textId="77777777" w:rsidTr="007975CE">
        <w:tc>
          <w:tcPr>
            <w:tcW w:w="2694" w:type="dxa"/>
            <w:vAlign w:val="center"/>
          </w:tcPr>
          <w:p w14:paraId="7820A16C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DDB13C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7975CE" w:rsidRPr="004E2EAB" w14:paraId="6D314DF4" w14:textId="77777777" w:rsidTr="007975CE">
        <w:tc>
          <w:tcPr>
            <w:tcW w:w="2694" w:type="dxa"/>
            <w:vAlign w:val="center"/>
          </w:tcPr>
          <w:p w14:paraId="5B5CF9AF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E390A8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75CE" w:rsidRPr="004E2EAB" w14:paraId="0958BDB3" w14:textId="77777777" w:rsidTr="007975CE">
        <w:tc>
          <w:tcPr>
            <w:tcW w:w="2694" w:type="dxa"/>
            <w:vAlign w:val="center"/>
          </w:tcPr>
          <w:p w14:paraId="17886A13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5A2C0C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F2783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</w:t>
            </w:r>
            <w:r w:rsidR="00F2783B"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</w:tc>
      </w:tr>
      <w:tr w:rsidR="007975CE" w:rsidRPr="004E2EAB" w14:paraId="12103904" w14:textId="77777777" w:rsidTr="007975CE">
        <w:tc>
          <w:tcPr>
            <w:tcW w:w="2694" w:type="dxa"/>
            <w:vAlign w:val="center"/>
          </w:tcPr>
          <w:p w14:paraId="2C7240BD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2A5BCB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F2783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</w:t>
            </w:r>
            <w:r w:rsidR="00F2783B"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</w:tc>
      </w:tr>
    </w:tbl>
    <w:p w14:paraId="1367FFC2" w14:textId="77777777" w:rsidR="0085747A" w:rsidRPr="004E2EA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E2EAB">
        <w:rPr>
          <w:rFonts w:ascii="Corbel" w:hAnsi="Corbel"/>
          <w:sz w:val="24"/>
          <w:szCs w:val="24"/>
        </w:rPr>
        <w:t xml:space="preserve">* </w:t>
      </w:r>
      <w:r w:rsidRPr="004E2EAB">
        <w:rPr>
          <w:rFonts w:ascii="Corbel" w:hAnsi="Corbel"/>
          <w:i/>
          <w:sz w:val="24"/>
          <w:szCs w:val="24"/>
        </w:rPr>
        <w:t>-</w:t>
      </w:r>
      <w:r w:rsidR="00B90885" w:rsidRPr="004E2EA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E2EAB">
        <w:rPr>
          <w:rFonts w:ascii="Corbel" w:hAnsi="Corbel"/>
          <w:b w:val="0"/>
          <w:sz w:val="24"/>
          <w:szCs w:val="24"/>
        </w:rPr>
        <w:t>e,</w:t>
      </w:r>
      <w:r w:rsidR="0087796C" w:rsidRPr="004E2EAB">
        <w:rPr>
          <w:rFonts w:ascii="Corbel" w:hAnsi="Corbel"/>
          <w:b w:val="0"/>
          <w:sz w:val="24"/>
          <w:szCs w:val="24"/>
        </w:rPr>
        <w:t xml:space="preserve"> </w:t>
      </w:r>
      <w:r w:rsidRPr="004E2EA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E2EAB">
        <w:rPr>
          <w:rFonts w:ascii="Corbel" w:hAnsi="Corbel"/>
          <w:b w:val="0"/>
          <w:i/>
          <w:sz w:val="24"/>
          <w:szCs w:val="24"/>
        </w:rPr>
        <w:t>w Jednostce</w:t>
      </w:r>
    </w:p>
    <w:p w14:paraId="17CB7CE3" w14:textId="77777777" w:rsidR="00923D7D" w:rsidRPr="004E2EA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482C7E9" w14:textId="77777777" w:rsidR="0085747A" w:rsidRPr="004E2EA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E2EAB">
        <w:rPr>
          <w:rFonts w:ascii="Corbel" w:hAnsi="Corbel"/>
          <w:sz w:val="24"/>
          <w:szCs w:val="24"/>
        </w:rPr>
        <w:t>1.</w:t>
      </w:r>
      <w:r w:rsidR="00E22FBC" w:rsidRPr="004E2EAB">
        <w:rPr>
          <w:rFonts w:ascii="Corbel" w:hAnsi="Corbel"/>
          <w:sz w:val="24"/>
          <w:szCs w:val="24"/>
        </w:rPr>
        <w:t>1</w:t>
      </w:r>
      <w:r w:rsidRPr="004E2EA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83C1F5E" w14:textId="77777777" w:rsidR="00923D7D" w:rsidRPr="004E2EA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E2EAB" w14:paraId="1515DB2F" w14:textId="77777777" w:rsidTr="0009771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3E61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Semestr</w:t>
            </w:r>
          </w:p>
          <w:p w14:paraId="4041D1ED" w14:textId="77777777" w:rsidR="00015B8F" w:rsidRPr="004E2EA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(</w:t>
            </w:r>
            <w:r w:rsidR="00363F78" w:rsidRPr="004E2EA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DE6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815D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9A56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AF02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AA6E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1B78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BECF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DA8B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1469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E2EAB">
              <w:rPr>
                <w:rFonts w:ascii="Corbel" w:hAnsi="Corbel"/>
                <w:b/>
                <w:szCs w:val="24"/>
              </w:rPr>
              <w:t>Liczba pkt</w:t>
            </w:r>
            <w:r w:rsidR="00B90885" w:rsidRPr="004E2EAB">
              <w:rPr>
                <w:rFonts w:ascii="Corbel" w:hAnsi="Corbel"/>
                <w:b/>
                <w:szCs w:val="24"/>
              </w:rPr>
              <w:t>.</w:t>
            </w:r>
            <w:r w:rsidRPr="004E2EA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E2EAB" w14:paraId="283C66DA" w14:textId="77777777" w:rsidTr="0009771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6827" w14:textId="77777777" w:rsidR="00015B8F" w:rsidRPr="004E2EAB" w:rsidRDefault="00797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5DFB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60C6" w14:textId="77777777" w:rsidR="00015B8F" w:rsidRPr="004E2EAB" w:rsidRDefault="002B62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3669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59FA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861D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EC83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3F98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9A89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5E53" w14:textId="77777777" w:rsidR="00015B8F" w:rsidRPr="004E2EAB" w:rsidRDefault="00797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F332E1" w14:textId="77777777" w:rsidR="00923D7D" w:rsidRPr="004E2EA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F3B369" w14:textId="77777777" w:rsidR="00923D7D" w:rsidRPr="004E2EA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369C88" w14:textId="77777777" w:rsidR="0085747A" w:rsidRPr="004E2EA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>1.</w:t>
      </w:r>
      <w:r w:rsidR="00E22FBC" w:rsidRPr="004E2EAB">
        <w:rPr>
          <w:rFonts w:ascii="Corbel" w:hAnsi="Corbel"/>
          <w:smallCaps w:val="0"/>
          <w:szCs w:val="24"/>
        </w:rPr>
        <w:t>2</w:t>
      </w:r>
      <w:r w:rsidR="00F83B28" w:rsidRPr="004E2EAB">
        <w:rPr>
          <w:rFonts w:ascii="Corbel" w:hAnsi="Corbel"/>
          <w:smallCaps w:val="0"/>
          <w:szCs w:val="24"/>
        </w:rPr>
        <w:t>.</w:t>
      </w:r>
      <w:r w:rsidR="00F83B28" w:rsidRPr="004E2EAB">
        <w:rPr>
          <w:rFonts w:ascii="Corbel" w:hAnsi="Corbel"/>
          <w:smallCaps w:val="0"/>
          <w:szCs w:val="24"/>
        </w:rPr>
        <w:tab/>
      </w:r>
      <w:r w:rsidRPr="004E2EAB">
        <w:rPr>
          <w:rFonts w:ascii="Corbel" w:hAnsi="Corbel"/>
          <w:smallCaps w:val="0"/>
          <w:szCs w:val="24"/>
        </w:rPr>
        <w:t xml:space="preserve">Sposób realizacji zajęć  </w:t>
      </w:r>
    </w:p>
    <w:p w14:paraId="4D2001FF" w14:textId="77777777" w:rsidR="0085747A" w:rsidRPr="004E2EAB" w:rsidRDefault="007975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E2EAB">
        <w:rPr>
          <w:rFonts w:ascii="Corbel" w:eastAsia="MS Gothic" w:hAnsi="Corbel" w:cs="MS Gothic"/>
          <w:b w:val="0"/>
          <w:szCs w:val="24"/>
        </w:rPr>
        <w:t>x</w:t>
      </w:r>
      <w:r w:rsidR="0085747A" w:rsidRPr="004E2EAB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FF95F63" w14:textId="77777777" w:rsidR="0085747A" w:rsidRPr="004E2EA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E2EAB">
        <w:rPr>
          <w:rFonts w:ascii="Segoe UI Symbol" w:eastAsia="MS Gothic" w:hAnsi="Segoe UI Symbol" w:cs="Segoe UI Symbol"/>
          <w:b w:val="0"/>
          <w:szCs w:val="24"/>
        </w:rPr>
        <w:t>☐</w:t>
      </w:r>
      <w:r w:rsidRPr="004E2EA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CCD4B4D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CED037" w14:textId="77777777" w:rsidR="00E22FBC" w:rsidRPr="004E2EA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 xml:space="preserve">1.3 </w:t>
      </w:r>
      <w:r w:rsidR="00F83B28" w:rsidRPr="004E2EAB">
        <w:rPr>
          <w:rFonts w:ascii="Corbel" w:hAnsi="Corbel"/>
          <w:smallCaps w:val="0"/>
          <w:szCs w:val="24"/>
        </w:rPr>
        <w:tab/>
      </w:r>
      <w:r w:rsidRPr="004E2EAB">
        <w:rPr>
          <w:rFonts w:ascii="Corbel" w:hAnsi="Corbel"/>
          <w:smallCaps w:val="0"/>
          <w:szCs w:val="24"/>
        </w:rPr>
        <w:t>For</w:t>
      </w:r>
      <w:r w:rsidR="00445970" w:rsidRPr="004E2EAB">
        <w:rPr>
          <w:rFonts w:ascii="Corbel" w:hAnsi="Corbel"/>
          <w:smallCaps w:val="0"/>
          <w:szCs w:val="24"/>
        </w:rPr>
        <w:t xml:space="preserve">ma zaliczenia przedmiotu </w:t>
      </w:r>
      <w:r w:rsidRPr="004E2EAB">
        <w:rPr>
          <w:rFonts w:ascii="Corbel" w:hAnsi="Corbel"/>
          <w:smallCaps w:val="0"/>
          <w:szCs w:val="24"/>
        </w:rPr>
        <w:t xml:space="preserve"> (z toku) </w:t>
      </w:r>
      <w:r w:rsidRPr="004E2EA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B16C8F1" w14:textId="77777777" w:rsidR="009C54AE" w:rsidRPr="004E2EAB" w:rsidRDefault="007975C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4E2EAB">
        <w:rPr>
          <w:rFonts w:ascii="Corbel" w:hAnsi="Corbel"/>
          <w:b w:val="0"/>
          <w:smallCaps w:val="0"/>
          <w:szCs w:val="24"/>
        </w:rPr>
        <w:t>zaliczenie z oceną</w:t>
      </w:r>
    </w:p>
    <w:p w14:paraId="54277BDF" w14:textId="77777777" w:rsidR="00E960BB" w:rsidRPr="004E2EA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C80E4E" w14:textId="77777777" w:rsidR="00E960BB" w:rsidRPr="004E2EA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E2EA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E2EAB" w14:paraId="6398F871" w14:textId="77777777" w:rsidTr="00745302">
        <w:tc>
          <w:tcPr>
            <w:tcW w:w="9670" w:type="dxa"/>
          </w:tcPr>
          <w:p w14:paraId="5AD97637" w14:textId="77777777" w:rsidR="0085747A" w:rsidRPr="004E2EAB" w:rsidRDefault="007975CE" w:rsidP="007975C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lastRenderedPageBreak/>
              <w:t>Wiedza z zakresu ekonomii, przedsiębiorczości oraz podstawowych kwestii związanych z psychologią</w:t>
            </w:r>
          </w:p>
        </w:tc>
      </w:tr>
    </w:tbl>
    <w:p w14:paraId="7E7FE66E" w14:textId="77777777" w:rsidR="0085747A" w:rsidRPr="004E2EA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E2EAB">
        <w:rPr>
          <w:rFonts w:ascii="Corbel" w:hAnsi="Corbel"/>
          <w:szCs w:val="24"/>
        </w:rPr>
        <w:t>3.</w:t>
      </w:r>
      <w:r w:rsidR="00A84C85" w:rsidRPr="004E2EAB">
        <w:rPr>
          <w:rFonts w:ascii="Corbel" w:hAnsi="Corbel"/>
          <w:szCs w:val="24"/>
        </w:rPr>
        <w:t>cele, efekty uczenia się</w:t>
      </w:r>
      <w:r w:rsidR="0085747A" w:rsidRPr="004E2EAB">
        <w:rPr>
          <w:rFonts w:ascii="Corbel" w:hAnsi="Corbel"/>
          <w:szCs w:val="24"/>
        </w:rPr>
        <w:t xml:space="preserve"> , treści Programowe i stosowane metody Dydaktyczne</w:t>
      </w:r>
    </w:p>
    <w:p w14:paraId="0BB812EF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BB0FCD" w14:textId="77777777" w:rsidR="0085747A" w:rsidRPr="004E2EA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E2EAB">
        <w:rPr>
          <w:rFonts w:ascii="Corbel" w:hAnsi="Corbel"/>
          <w:sz w:val="24"/>
          <w:szCs w:val="24"/>
        </w:rPr>
        <w:t xml:space="preserve">3.1 </w:t>
      </w:r>
      <w:r w:rsidR="00C05F44" w:rsidRPr="004E2EAB">
        <w:rPr>
          <w:rFonts w:ascii="Corbel" w:hAnsi="Corbel"/>
          <w:sz w:val="24"/>
          <w:szCs w:val="24"/>
        </w:rPr>
        <w:t>Cele przedmiotu</w:t>
      </w:r>
    </w:p>
    <w:p w14:paraId="3659EF0F" w14:textId="77777777" w:rsidR="00F83B28" w:rsidRPr="004E2EA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4E2EAB" w14:paraId="077CC9F2" w14:textId="77777777" w:rsidTr="00923D7D">
        <w:tc>
          <w:tcPr>
            <w:tcW w:w="851" w:type="dxa"/>
            <w:vAlign w:val="center"/>
          </w:tcPr>
          <w:p w14:paraId="3334E625" w14:textId="77777777" w:rsidR="0085747A" w:rsidRPr="004E2EA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6DEF2A" w14:textId="77777777" w:rsidR="0085747A" w:rsidRPr="004E2EAB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praktyczną wiedzą związaną z aspektami usług doradczych, kwestiami skutecznej pracy doradcy z zastosowaniem efektywnych narzędzi i metod realizacji procesu doradczego</w:t>
            </w:r>
          </w:p>
        </w:tc>
      </w:tr>
      <w:tr w:rsidR="0085747A" w:rsidRPr="004E2EAB" w14:paraId="566B9F2F" w14:textId="77777777" w:rsidTr="00923D7D">
        <w:tc>
          <w:tcPr>
            <w:tcW w:w="851" w:type="dxa"/>
            <w:vAlign w:val="center"/>
          </w:tcPr>
          <w:p w14:paraId="595BF86B" w14:textId="77777777" w:rsidR="0085747A" w:rsidRPr="004E2EAB" w:rsidRDefault="007975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85600DB" w14:textId="77777777" w:rsidR="0085747A" w:rsidRPr="004E2EAB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świadczenia </w:t>
            </w:r>
            <w:r w:rsidRPr="004E2EAB">
              <w:rPr>
                <w:rFonts w:ascii="Corbel" w:hAnsi="Corbel"/>
                <w:b w:val="0"/>
                <w:sz w:val="24"/>
                <w:szCs w:val="24"/>
              </w:rPr>
              <w:t>doradztwa z  wykorzystaniem instrumentów polityki gospodarczej,</w:t>
            </w:r>
          </w:p>
        </w:tc>
      </w:tr>
      <w:tr w:rsidR="0085747A" w:rsidRPr="004E2EAB" w14:paraId="17AA33B2" w14:textId="77777777" w:rsidTr="00923D7D">
        <w:tc>
          <w:tcPr>
            <w:tcW w:w="851" w:type="dxa"/>
            <w:vAlign w:val="center"/>
          </w:tcPr>
          <w:p w14:paraId="79C6AECE" w14:textId="77777777" w:rsidR="0085747A" w:rsidRPr="004E2EA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75CE" w:rsidRPr="004E2EA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62D01C8" w14:textId="77777777" w:rsidR="0085747A" w:rsidRPr="004E2EAB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 w:rsidR="00F278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prywatnego</w:t>
            </w:r>
          </w:p>
        </w:tc>
      </w:tr>
    </w:tbl>
    <w:p w14:paraId="778DE590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ACC478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4E2EAB">
        <w:rPr>
          <w:rFonts w:ascii="Corbel" w:hAnsi="Corbel"/>
          <w:b/>
          <w:sz w:val="24"/>
          <w:szCs w:val="24"/>
        </w:rPr>
        <w:t xml:space="preserve">3.2 </w:t>
      </w:r>
      <w:r w:rsidR="001D7B54" w:rsidRPr="004E2EAB">
        <w:rPr>
          <w:rFonts w:ascii="Corbel" w:hAnsi="Corbel"/>
          <w:b/>
          <w:sz w:val="24"/>
          <w:szCs w:val="24"/>
        </w:rPr>
        <w:t xml:space="preserve">Efekty </w:t>
      </w:r>
      <w:r w:rsidR="00C05F44" w:rsidRPr="004E2EA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E2EAB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E5821" w:rsidRPr="00184EA0" w14:paraId="12DA3494" w14:textId="77777777" w:rsidTr="008D171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EC83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84EA0">
              <w:rPr>
                <w:rFonts w:ascii="Corbel" w:hAnsi="Corbel"/>
                <w:smallCaps w:val="0"/>
                <w:szCs w:val="24"/>
              </w:rPr>
              <w:t xml:space="preserve">EK </w:t>
            </w:r>
            <w:r w:rsidRPr="00184EA0">
              <w:rPr>
                <w:rFonts w:ascii="Corbel" w:hAnsi="Corbel"/>
                <w:b w:val="0"/>
                <w:smallCaps w:val="0"/>
                <w:szCs w:val="24"/>
              </w:rPr>
              <w:t>( efekt kształcenia)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AEA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3E3C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184EA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184EA0">
              <w:rPr>
                <w:rFonts w:ascii="Corbel" w:hAnsi="Corbel"/>
                <w:b w:val="0"/>
                <w:smallCaps w:val="0"/>
                <w:szCs w:val="24"/>
              </w:rPr>
              <w:t xml:space="preserve"> (KEK)</w:t>
            </w:r>
          </w:p>
        </w:tc>
      </w:tr>
      <w:tr w:rsidR="00DE5821" w:rsidRPr="00184EA0" w14:paraId="3B2B202E" w14:textId="77777777" w:rsidTr="008D171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CEC2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84EA0">
              <w:rPr>
                <w:rFonts w:ascii="Corbel" w:hAnsi="Corbel"/>
                <w:smallCaps w:val="0"/>
                <w:szCs w:val="24"/>
              </w:rPr>
              <w:t>EK</w:t>
            </w:r>
            <w:r w:rsidRPr="00184EA0">
              <w:rPr>
                <w:rFonts w:ascii="Corbel" w:hAnsi="Corbel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BCC5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 xml:space="preserve">Rozumie istotę procesu doradczego, konieczność doskonalenia metod doradczych, rolę doradcy </w:t>
            </w:r>
            <w:r w:rsidR="002F2CB7">
              <w:rPr>
                <w:rFonts w:ascii="Corbel" w:hAnsi="Corbel"/>
                <w:b w:val="0"/>
                <w:smallCaps w:val="0"/>
                <w:szCs w:val="24"/>
              </w:rPr>
              <w:t>w biznesie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B8AC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7DDA4F8F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DE5821" w:rsidRPr="00184EA0" w14:paraId="3B33371D" w14:textId="77777777" w:rsidTr="008D171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48AD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84EA0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BEA9" w14:textId="77777777" w:rsidR="00DE5821" w:rsidRPr="00184EA0" w:rsidRDefault="00DE5821" w:rsidP="008D1715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84EA0">
              <w:rPr>
                <w:rFonts w:ascii="Corbel" w:hAnsi="Corbel"/>
                <w:sz w:val="24"/>
                <w:szCs w:val="24"/>
              </w:rPr>
              <w:t>Potrafi pozyskiwać i analizować dane empiryczne dotyczące doradztwa ekonomicznego  oraz wykorzystuje wiedzę ekonomiczną w procesie poszukiwania optymalnych metod doradczych  dla rozwiązywania problemów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1A83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59AECCA6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21EDCF37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E5821" w:rsidRPr="00184EA0" w14:paraId="2277B507" w14:textId="77777777" w:rsidTr="008D171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2DF9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84EA0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8C83" w14:textId="77777777" w:rsidR="00DE5821" w:rsidRPr="00184EA0" w:rsidRDefault="00DE5821" w:rsidP="008D1715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84EA0">
              <w:rPr>
                <w:rFonts w:ascii="Corbel" w:hAnsi="Corbel"/>
                <w:sz w:val="24"/>
                <w:szCs w:val="24"/>
              </w:rPr>
              <w:t xml:space="preserve">Potrafi współpracować i brać współodpowiedzialność za podejmowanie zadań z zakresu  poprawy skuteczności procesu doradczego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5C60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3C51A019" w14:textId="77777777" w:rsidR="00DE5821" w:rsidRPr="00184EA0" w:rsidRDefault="00DE5821" w:rsidP="008D17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5688E21" w14:textId="77777777" w:rsidR="00DE5821" w:rsidRPr="00184EA0" w:rsidRDefault="00DE5821" w:rsidP="00DE58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2177DA" w14:textId="77777777" w:rsidR="0085747A" w:rsidRPr="004E2EA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E2EAB">
        <w:rPr>
          <w:rFonts w:ascii="Corbel" w:hAnsi="Corbel"/>
          <w:b/>
          <w:sz w:val="24"/>
          <w:szCs w:val="24"/>
        </w:rPr>
        <w:t>3.3</w:t>
      </w:r>
      <w:r w:rsidR="0085747A" w:rsidRPr="004E2EAB">
        <w:rPr>
          <w:rFonts w:ascii="Corbel" w:hAnsi="Corbel"/>
          <w:b/>
          <w:sz w:val="24"/>
          <w:szCs w:val="24"/>
        </w:rPr>
        <w:t>T</w:t>
      </w:r>
      <w:r w:rsidR="001D7B54" w:rsidRPr="004E2EAB">
        <w:rPr>
          <w:rFonts w:ascii="Corbel" w:hAnsi="Corbel"/>
          <w:b/>
          <w:sz w:val="24"/>
          <w:szCs w:val="24"/>
        </w:rPr>
        <w:t xml:space="preserve">reści programowe </w:t>
      </w:r>
    </w:p>
    <w:p w14:paraId="0B56B213" w14:textId="77777777" w:rsidR="0085747A" w:rsidRPr="004E2EA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E2EA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E2EAB">
        <w:rPr>
          <w:rFonts w:ascii="Corbel" w:hAnsi="Corbel"/>
          <w:sz w:val="24"/>
          <w:szCs w:val="24"/>
        </w:rPr>
        <w:t xml:space="preserve">, </w:t>
      </w:r>
      <w:r w:rsidRPr="004E2EA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5042E" w:rsidRPr="004E2EAB" w14:paraId="758932F5" w14:textId="77777777" w:rsidTr="00793C5B">
        <w:tc>
          <w:tcPr>
            <w:tcW w:w="9781" w:type="dxa"/>
          </w:tcPr>
          <w:p w14:paraId="17FA39D4" w14:textId="77777777" w:rsidR="0085042E" w:rsidRPr="004E2EAB" w:rsidRDefault="0085042E" w:rsidP="00793C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042E" w:rsidRPr="004E2EAB" w14:paraId="3E357CE6" w14:textId="77777777" w:rsidTr="00793C5B">
        <w:tc>
          <w:tcPr>
            <w:tcW w:w="9781" w:type="dxa"/>
          </w:tcPr>
          <w:p w14:paraId="2B74E302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Istota, zakres i funkcje </w:t>
            </w:r>
            <w:r w:rsidR="00F2783B">
              <w:rPr>
                <w:rFonts w:ascii="Corbel" w:hAnsi="Corbel"/>
                <w:sz w:val="24"/>
                <w:szCs w:val="24"/>
              </w:rPr>
              <w:t>doradztwa biznesowego</w:t>
            </w:r>
          </w:p>
        </w:tc>
      </w:tr>
      <w:tr w:rsidR="0085042E" w:rsidRPr="004E2EAB" w14:paraId="5783F864" w14:textId="77777777" w:rsidTr="00793C5B">
        <w:tc>
          <w:tcPr>
            <w:tcW w:w="9781" w:type="dxa"/>
          </w:tcPr>
          <w:p w14:paraId="25054DBC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Zasady skutecznego procesu doradczego</w:t>
            </w:r>
          </w:p>
        </w:tc>
      </w:tr>
      <w:tr w:rsidR="0085042E" w:rsidRPr="004E2EAB" w14:paraId="45307C32" w14:textId="77777777" w:rsidTr="00793C5B">
        <w:tc>
          <w:tcPr>
            <w:tcW w:w="9781" w:type="dxa"/>
          </w:tcPr>
          <w:p w14:paraId="7CDCFF06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 Rodzaje organizacji świadczących usługi doradcze</w:t>
            </w:r>
            <w:r w:rsidR="00F2783B">
              <w:rPr>
                <w:rFonts w:ascii="Corbel" w:hAnsi="Corbel"/>
                <w:sz w:val="24"/>
                <w:szCs w:val="24"/>
              </w:rPr>
              <w:t xml:space="preserve"> dla biznesu</w:t>
            </w:r>
          </w:p>
        </w:tc>
      </w:tr>
      <w:tr w:rsidR="0085042E" w:rsidRPr="004E2EAB" w14:paraId="1815D7F0" w14:textId="77777777" w:rsidTr="00793C5B">
        <w:tc>
          <w:tcPr>
            <w:tcW w:w="9781" w:type="dxa"/>
          </w:tcPr>
          <w:p w14:paraId="70195D1B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Programy UE  jako element wsparcia procesu doradczego w systemie usług doradczych</w:t>
            </w:r>
          </w:p>
        </w:tc>
      </w:tr>
      <w:tr w:rsidR="0085042E" w:rsidRPr="004E2EAB" w14:paraId="2638E4B5" w14:textId="77777777" w:rsidTr="00793C5B">
        <w:tc>
          <w:tcPr>
            <w:tcW w:w="9781" w:type="dxa"/>
          </w:tcPr>
          <w:p w14:paraId="1909C0DF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Doradztwo ekonomiczn</w:t>
            </w:r>
            <w:r w:rsidR="00F2783B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85042E" w:rsidRPr="004E2EAB" w14:paraId="05D4DAF3" w14:textId="77777777" w:rsidTr="00793C5B">
        <w:tc>
          <w:tcPr>
            <w:tcW w:w="9781" w:type="dxa"/>
          </w:tcPr>
          <w:p w14:paraId="6FAAC858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Analiza modelowa powiązań  doradztwa z praktyką gospodarczą (model biznesowy, społecznej interakcji)</w:t>
            </w:r>
          </w:p>
        </w:tc>
      </w:tr>
      <w:tr w:rsidR="0085042E" w:rsidRPr="004E2EAB" w14:paraId="228C1161" w14:textId="77777777" w:rsidTr="00793C5B">
        <w:tc>
          <w:tcPr>
            <w:tcW w:w="9781" w:type="dxa"/>
            <w:vAlign w:val="center"/>
          </w:tcPr>
          <w:p w14:paraId="51E03CDF" w14:textId="77777777" w:rsidR="0085042E" w:rsidRPr="004E2EAB" w:rsidRDefault="0085042E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Umiejętności dobrego doradcy (obszary umiejętności wpływających na sukces)</w:t>
            </w:r>
          </w:p>
        </w:tc>
      </w:tr>
      <w:tr w:rsidR="0085042E" w:rsidRPr="004E2EAB" w14:paraId="36D19F46" w14:textId="77777777" w:rsidTr="00793C5B">
        <w:tc>
          <w:tcPr>
            <w:tcW w:w="9781" w:type="dxa"/>
          </w:tcPr>
          <w:p w14:paraId="72836BF6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Realizacja zadań doradczych wynikających z polityki unijnej, krajowej, regionalnej i lokalnej</w:t>
            </w:r>
          </w:p>
        </w:tc>
      </w:tr>
      <w:tr w:rsidR="0085042E" w:rsidRPr="004E2EAB" w14:paraId="561BAA42" w14:textId="77777777" w:rsidTr="00793C5B">
        <w:tc>
          <w:tcPr>
            <w:tcW w:w="9781" w:type="dxa"/>
          </w:tcPr>
          <w:p w14:paraId="22D81148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Potrzeby doradcze a kierunki przemian strukturalnych gospodarki w nawiązaniu do polityki spójności UE. Rozpoznawanie tych  potrzeb za pomocą  metody NGT</w:t>
            </w:r>
          </w:p>
        </w:tc>
      </w:tr>
      <w:tr w:rsidR="0085042E" w:rsidRPr="004E2EAB" w14:paraId="30050E9E" w14:textId="77777777" w:rsidTr="00793C5B">
        <w:tc>
          <w:tcPr>
            <w:tcW w:w="9781" w:type="dxa"/>
          </w:tcPr>
          <w:p w14:paraId="7E5F7B2B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lastRenderedPageBreak/>
              <w:t xml:space="preserve">Analiza treści i metod pracy doradczej w zakresie uruchamiania i prowadzenia przedsięwzięć gospodarczych </w:t>
            </w:r>
            <w:r w:rsidRPr="004E2EAB">
              <w:rPr>
                <w:rFonts w:ascii="Corbel" w:hAnsi="Corbel"/>
                <w:i/>
                <w:sz w:val="24"/>
                <w:szCs w:val="24"/>
              </w:rPr>
              <w:t>(case study</w:t>
            </w:r>
            <w:r w:rsidRPr="004E2EAB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5042E" w:rsidRPr="004E2EAB" w14:paraId="42AD961C" w14:textId="77777777" w:rsidTr="00793C5B">
        <w:tc>
          <w:tcPr>
            <w:tcW w:w="9781" w:type="dxa"/>
          </w:tcPr>
          <w:p w14:paraId="4D0E8FC0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Analiza metod heurystycznych jako modeli twórczego rozwiązywania problemów i ich zastosowanie</w:t>
            </w:r>
          </w:p>
        </w:tc>
      </w:tr>
      <w:tr w:rsidR="0085042E" w:rsidRPr="004E2EAB" w14:paraId="65EC914B" w14:textId="77777777" w:rsidTr="00793C5B">
        <w:tc>
          <w:tcPr>
            <w:tcW w:w="9781" w:type="dxa"/>
            <w:vAlign w:val="center"/>
          </w:tcPr>
          <w:p w14:paraId="18649674" w14:textId="77777777" w:rsidR="0085042E" w:rsidRPr="004E2EAB" w:rsidRDefault="0085042E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Analiza modelu planowania  programu doradczego (model Bosa)</w:t>
            </w:r>
          </w:p>
        </w:tc>
      </w:tr>
    </w:tbl>
    <w:p w14:paraId="3F8ECA14" w14:textId="77777777" w:rsidR="00F2783B" w:rsidRDefault="00F2783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3EB4751" w14:textId="77777777" w:rsidR="0085747A" w:rsidRPr="004E2EA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>3.4 Metody dydaktyczne</w:t>
      </w:r>
    </w:p>
    <w:p w14:paraId="541BD766" w14:textId="77777777" w:rsidR="00A033A9" w:rsidRPr="004E2EAB" w:rsidRDefault="00A033A9" w:rsidP="00A033A9">
      <w:pPr>
        <w:jc w:val="both"/>
        <w:rPr>
          <w:rFonts w:ascii="Corbel" w:hAnsi="Corbel"/>
          <w:b/>
          <w:smallCaps/>
          <w:color w:val="FF0000"/>
          <w:sz w:val="24"/>
          <w:szCs w:val="24"/>
        </w:rPr>
      </w:pPr>
      <w:r w:rsidRPr="004E2EAB">
        <w:rPr>
          <w:rFonts w:ascii="Corbel" w:hAnsi="Corbel"/>
          <w:sz w:val="24"/>
          <w:szCs w:val="24"/>
        </w:rPr>
        <w:t>Ćwiczenia – prezentacja multimedialna, filmy tematyczne, analiza studium przypadku, praca w kilkuosobowych grupach połączona z dyskusją i przedstawieniem rozwiązania problemu analizowanego w pracy zespołowej (metoda dyskusji 635, metoda synektyczna, metoda NGT, metoda projektów, metoda drzewka decyzyjnego, itp.).</w:t>
      </w:r>
    </w:p>
    <w:p w14:paraId="4B235040" w14:textId="77777777" w:rsidR="00E960BB" w:rsidRPr="004E2EA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CA8C2E" w14:textId="77777777" w:rsidR="0085747A" w:rsidRPr="004E2EA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 xml:space="preserve">4. </w:t>
      </w:r>
      <w:r w:rsidR="0085747A" w:rsidRPr="004E2EAB">
        <w:rPr>
          <w:rFonts w:ascii="Corbel" w:hAnsi="Corbel"/>
          <w:smallCaps w:val="0"/>
          <w:szCs w:val="24"/>
        </w:rPr>
        <w:t>METODY I KRYTERIA OCENY</w:t>
      </w:r>
    </w:p>
    <w:p w14:paraId="09708DE4" w14:textId="77777777" w:rsidR="00923D7D" w:rsidRPr="004E2EA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001AC0" w14:textId="77777777" w:rsidR="0085747A" w:rsidRPr="004E2EA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E2EAB">
        <w:rPr>
          <w:rFonts w:ascii="Corbel" w:hAnsi="Corbel"/>
          <w:smallCaps w:val="0"/>
          <w:szCs w:val="24"/>
        </w:rPr>
        <w:t>uczenia się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843"/>
      </w:tblGrid>
      <w:tr w:rsidR="00A033A9" w:rsidRPr="004E2EAB" w14:paraId="2E0535F8" w14:textId="77777777" w:rsidTr="00793C5B">
        <w:tc>
          <w:tcPr>
            <w:tcW w:w="1843" w:type="dxa"/>
            <w:vAlign w:val="center"/>
          </w:tcPr>
          <w:p w14:paraId="250F1710" w14:textId="77777777" w:rsidR="00A033A9" w:rsidRPr="004E2EAB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4EF47616" w14:textId="77777777" w:rsidR="00A033A9" w:rsidRPr="004E2EAB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3630974" w14:textId="77777777" w:rsidR="00A033A9" w:rsidRPr="004E2EAB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3" w:type="dxa"/>
            <w:vAlign w:val="center"/>
          </w:tcPr>
          <w:p w14:paraId="596E6A5A" w14:textId="77777777" w:rsidR="00A033A9" w:rsidRPr="004E2EAB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F2D5E9" w14:textId="77777777" w:rsidR="00A033A9" w:rsidRPr="004E2EAB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033A9" w:rsidRPr="004E2EAB" w14:paraId="07A23265" w14:textId="77777777" w:rsidTr="00793C5B">
        <w:tc>
          <w:tcPr>
            <w:tcW w:w="1843" w:type="dxa"/>
          </w:tcPr>
          <w:p w14:paraId="18F43B58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812" w:type="dxa"/>
          </w:tcPr>
          <w:p w14:paraId="6C95670C" w14:textId="77777777" w:rsidR="00A033A9" w:rsidRPr="004E2EAB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Prezentacja, praca zaliczeniowa</w:t>
            </w:r>
          </w:p>
        </w:tc>
        <w:tc>
          <w:tcPr>
            <w:tcW w:w="1843" w:type="dxa"/>
          </w:tcPr>
          <w:p w14:paraId="3A9F2D86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033A9" w:rsidRPr="004E2EAB" w14:paraId="048CD719" w14:textId="77777777" w:rsidTr="00793C5B">
        <w:tc>
          <w:tcPr>
            <w:tcW w:w="1843" w:type="dxa"/>
          </w:tcPr>
          <w:p w14:paraId="7473EF75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1EB64023" w14:textId="77777777" w:rsidR="00A033A9" w:rsidRPr="004E2EAB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Prezentacja, praca zaliczeniowa , obserwacja postawy i ocena prezentowanego stanowiska</w:t>
            </w:r>
          </w:p>
        </w:tc>
        <w:tc>
          <w:tcPr>
            <w:tcW w:w="1843" w:type="dxa"/>
          </w:tcPr>
          <w:p w14:paraId="50C73018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033A9" w:rsidRPr="004E2EAB" w14:paraId="11C016FE" w14:textId="77777777" w:rsidTr="00793C5B">
        <w:tc>
          <w:tcPr>
            <w:tcW w:w="1843" w:type="dxa"/>
          </w:tcPr>
          <w:p w14:paraId="2A248D69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812" w:type="dxa"/>
          </w:tcPr>
          <w:p w14:paraId="5751B8E1" w14:textId="77777777" w:rsidR="00A033A9" w:rsidRPr="004E2EAB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43" w:type="dxa"/>
          </w:tcPr>
          <w:p w14:paraId="752E715E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113EBADC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934052" w14:textId="77777777" w:rsidR="0085747A" w:rsidRPr="004E2EA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 xml:space="preserve">4.2 </w:t>
      </w:r>
      <w:r w:rsidR="0085747A" w:rsidRPr="004E2EAB">
        <w:rPr>
          <w:rFonts w:ascii="Corbel" w:hAnsi="Corbel"/>
          <w:smallCaps w:val="0"/>
          <w:szCs w:val="24"/>
        </w:rPr>
        <w:t>Warunki zaliczenia przedmiotu (kryteria oceniania)</w:t>
      </w:r>
    </w:p>
    <w:p w14:paraId="62175EAE" w14:textId="77777777" w:rsidR="00923D7D" w:rsidRPr="004E2EA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808" w:rsidRPr="004E2EAB" w14:paraId="2AB75680" w14:textId="77777777" w:rsidTr="00F22808">
        <w:tc>
          <w:tcPr>
            <w:tcW w:w="9520" w:type="dxa"/>
          </w:tcPr>
          <w:p w14:paraId="359831B2" w14:textId="77777777" w:rsidR="00F22808" w:rsidRPr="004E2EAB" w:rsidRDefault="00F22808" w:rsidP="00BE3D8F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Zaliczenie przedmiotu na podstawie – pozytywnej oceny z pracy zaliczeniowej oraz przygotowania i zaprezentowania podczas zajęć prezentacji lub studium przypadku,  a także aktywność w pracy zespołowej podczas ćwiczeń.</w:t>
            </w:r>
          </w:p>
        </w:tc>
      </w:tr>
    </w:tbl>
    <w:p w14:paraId="567E485C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AAE5C9" w14:textId="77777777" w:rsidR="009F4610" w:rsidRPr="004E2EA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E2EAB">
        <w:rPr>
          <w:rFonts w:ascii="Corbel" w:hAnsi="Corbel"/>
          <w:b/>
          <w:sz w:val="24"/>
          <w:szCs w:val="24"/>
        </w:rPr>
        <w:t xml:space="preserve">5. </w:t>
      </w:r>
      <w:r w:rsidR="00C61DC5" w:rsidRPr="004E2EA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83E2D3B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E2EAB" w14:paraId="34D60606" w14:textId="77777777" w:rsidTr="00BE3D8F">
        <w:tc>
          <w:tcPr>
            <w:tcW w:w="4902" w:type="dxa"/>
            <w:vAlign w:val="center"/>
          </w:tcPr>
          <w:p w14:paraId="145A08C7" w14:textId="77777777" w:rsidR="0085747A" w:rsidRPr="004E2EA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E2EA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E2EA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D0F73B0" w14:textId="77777777" w:rsidR="0085747A" w:rsidRPr="004E2EA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E2EA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E2EA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3D8F" w:rsidRPr="004E2EAB" w14:paraId="6DD9A5AE" w14:textId="77777777" w:rsidTr="00BE3D8F">
        <w:tc>
          <w:tcPr>
            <w:tcW w:w="4902" w:type="dxa"/>
          </w:tcPr>
          <w:p w14:paraId="11B1DAEA" w14:textId="245C6CF7" w:rsidR="00BE3D8F" w:rsidRPr="004E2EAB" w:rsidRDefault="00BE3D8F" w:rsidP="007001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6F280877" w14:textId="77777777" w:rsidR="00BE3D8F" w:rsidRPr="004E2EAB" w:rsidRDefault="002B6215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E3D8F" w:rsidRPr="004E2EAB" w14:paraId="7763F9A4" w14:textId="77777777" w:rsidTr="00BE3D8F">
        <w:tc>
          <w:tcPr>
            <w:tcW w:w="4902" w:type="dxa"/>
          </w:tcPr>
          <w:p w14:paraId="51B5E624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A4ADC80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4FA0A25" w14:textId="77777777" w:rsidR="00BE3D8F" w:rsidRPr="004E2EAB" w:rsidRDefault="002F2CB7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E3D8F" w:rsidRPr="004E2EAB" w14:paraId="6E931B52" w14:textId="77777777" w:rsidTr="00BE3D8F">
        <w:tc>
          <w:tcPr>
            <w:tcW w:w="4902" w:type="dxa"/>
          </w:tcPr>
          <w:p w14:paraId="516CFE5D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D67244E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87796C" w:rsidRPr="004E2EAB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Pr="004E2EA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58E89B1A" w14:textId="77777777" w:rsidR="00BE3D8F" w:rsidRPr="004E2EAB" w:rsidRDefault="002B6215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BE3D8F" w:rsidRPr="004E2EAB" w14:paraId="523F0E4E" w14:textId="77777777" w:rsidTr="00BE3D8F">
        <w:tc>
          <w:tcPr>
            <w:tcW w:w="4902" w:type="dxa"/>
          </w:tcPr>
          <w:p w14:paraId="1C8C01B1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229A22A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E3D8F" w:rsidRPr="004E2EAB" w14:paraId="33D25840" w14:textId="77777777" w:rsidTr="00BE3D8F">
        <w:tc>
          <w:tcPr>
            <w:tcW w:w="4902" w:type="dxa"/>
          </w:tcPr>
          <w:p w14:paraId="5814B980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E1D444F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7906904" w14:textId="77777777" w:rsidR="0085747A" w:rsidRPr="004E2EA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E2EA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E2EA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A198928" w14:textId="77777777" w:rsidR="003E1941" w:rsidRPr="004E2EA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FA10A" w14:textId="77777777" w:rsidR="0085747A" w:rsidRPr="004E2EA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4E2EAB">
        <w:rPr>
          <w:rFonts w:ascii="Corbel" w:hAnsi="Corbel"/>
          <w:smallCaps w:val="0"/>
          <w:szCs w:val="24"/>
        </w:rPr>
        <w:t>PRAKTYKI ZAWO</w:t>
      </w:r>
      <w:r w:rsidR="009D3F3B" w:rsidRPr="004E2EAB">
        <w:rPr>
          <w:rFonts w:ascii="Corbel" w:hAnsi="Corbel"/>
          <w:smallCaps w:val="0"/>
          <w:szCs w:val="24"/>
        </w:rPr>
        <w:t>DOWE W RAMACH PRZEDMIOTU</w:t>
      </w:r>
    </w:p>
    <w:p w14:paraId="1CC1F0D9" w14:textId="77777777" w:rsidR="0085747A" w:rsidRPr="004E2EA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E2EAB" w14:paraId="3E74A53A" w14:textId="77777777" w:rsidTr="0071620A">
        <w:trPr>
          <w:trHeight w:val="397"/>
        </w:trPr>
        <w:tc>
          <w:tcPr>
            <w:tcW w:w="3544" w:type="dxa"/>
          </w:tcPr>
          <w:p w14:paraId="5741842E" w14:textId="77777777" w:rsidR="0085747A" w:rsidRPr="004E2EA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778C044" w14:textId="77777777" w:rsidR="0085747A" w:rsidRPr="004E2EA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4E2EAB" w14:paraId="56CEC356" w14:textId="77777777" w:rsidTr="0071620A">
        <w:trPr>
          <w:trHeight w:val="397"/>
        </w:trPr>
        <w:tc>
          <w:tcPr>
            <w:tcW w:w="3544" w:type="dxa"/>
          </w:tcPr>
          <w:p w14:paraId="1BF38893" w14:textId="77777777" w:rsidR="0085747A" w:rsidRPr="004E2EA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8CB3575" w14:textId="77777777" w:rsidR="0085747A" w:rsidRPr="004E2EA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528A16B" w14:textId="77777777" w:rsidR="003E1941" w:rsidRPr="004E2EA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C56449" w14:textId="77777777" w:rsidR="0085747A" w:rsidRPr="004E2EA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 xml:space="preserve">7. </w:t>
      </w:r>
      <w:r w:rsidR="0085747A" w:rsidRPr="004E2EAB">
        <w:rPr>
          <w:rFonts w:ascii="Corbel" w:hAnsi="Corbel"/>
          <w:smallCaps w:val="0"/>
          <w:szCs w:val="24"/>
        </w:rPr>
        <w:t>LITERATURA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BE3D8F" w:rsidRPr="004E2EAB" w14:paraId="745D0A70" w14:textId="77777777" w:rsidTr="00793C5B">
        <w:trPr>
          <w:trHeight w:val="397"/>
        </w:trPr>
        <w:tc>
          <w:tcPr>
            <w:tcW w:w="9923" w:type="dxa"/>
          </w:tcPr>
          <w:p w14:paraId="39A4F2E7" w14:textId="77777777" w:rsidR="00BE3D8F" w:rsidRPr="004E2EAB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074C1B" w14:textId="77777777" w:rsidR="00BE3D8F" w:rsidRPr="004E2EAB" w:rsidRDefault="00BE3D8F" w:rsidP="00793C5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t>Łaguna M, Kozak A.</w:t>
            </w:r>
            <w:r w:rsidRPr="004E2EAB">
              <w:rPr>
                <w:rFonts w:ascii="Corbel" w:hAnsi="Corbel"/>
                <w:sz w:val="24"/>
                <w:szCs w:val="24"/>
              </w:rPr>
              <w:t xml:space="preserve"> Metody prowadzenia szkoleń, GWP, Gdańsk 2014.</w:t>
            </w:r>
          </w:p>
          <w:p w14:paraId="1AFF6687" w14:textId="77777777" w:rsidR="00BE3D8F" w:rsidRPr="004E2EAB" w:rsidRDefault="00BE3D8F" w:rsidP="00793C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t>Miś T.</w:t>
            </w:r>
            <w:r w:rsidRPr="004E2EAB">
              <w:rPr>
                <w:rFonts w:ascii="Corbel" w:hAnsi="Corbel"/>
                <w:sz w:val="24"/>
                <w:szCs w:val="24"/>
              </w:rPr>
              <w:t xml:space="preserve"> Instytucje doradcze w rozwoju obszarów wiejskich w regionach rozdrobnionego rolnictwa w warunkach integracji europejskiej, Wyd. Uniwersytetu Rzeszowskiego, Rzeszów 2011.</w:t>
            </w:r>
          </w:p>
          <w:p w14:paraId="530CFDCB" w14:textId="77777777" w:rsidR="00BE3D8F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Zagadnienia Doradztwa Rolniczego, SERiA, CDR Poznań 20</w:t>
            </w:r>
            <w:r w:rsidR="00A776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22</w:t>
            </w:r>
            <w:r w:rsidRPr="004E2E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47129CA" w14:textId="77777777" w:rsidR="002F2CB7" w:rsidRPr="004E2EAB" w:rsidRDefault="002F2CB7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2CB7">
              <w:rPr>
                <w:rFonts w:ascii="Corbel" w:hAnsi="Corbel"/>
                <w:smallCaps w:val="0"/>
                <w:color w:val="000000"/>
                <w:szCs w:val="24"/>
              </w:rPr>
              <w:t>Tworzydło 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Komunikowanie organizacji w kryzysie. Metody i modele ograniczania ryzyka, Wyd. PWN Warszawa 2022.</w:t>
            </w:r>
          </w:p>
        </w:tc>
      </w:tr>
      <w:tr w:rsidR="00BE3D8F" w:rsidRPr="004E2EAB" w14:paraId="3AC4BB37" w14:textId="77777777" w:rsidTr="00793C5B">
        <w:trPr>
          <w:trHeight w:val="397"/>
        </w:trPr>
        <w:tc>
          <w:tcPr>
            <w:tcW w:w="9923" w:type="dxa"/>
          </w:tcPr>
          <w:p w14:paraId="306665A5" w14:textId="77777777" w:rsidR="00BE3D8F" w:rsidRPr="004E2EAB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35647A0" w14:textId="77777777" w:rsidR="00BE3D8F" w:rsidRPr="004E2EAB" w:rsidRDefault="00BE3D8F" w:rsidP="00793C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t>Clark T., Osterwalder A., Pigneur Y.</w:t>
            </w:r>
            <w:r w:rsidRPr="004E2EAB">
              <w:rPr>
                <w:rFonts w:ascii="Corbel" w:hAnsi="Corbel"/>
                <w:sz w:val="24"/>
                <w:szCs w:val="24"/>
              </w:rPr>
              <w:t xml:space="preserve"> Model biznesowy. Wyd. Helion Gliwice 2013.</w:t>
            </w:r>
          </w:p>
          <w:p w14:paraId="0006B96B" w14:textId="77777777" w:rsidR="002F2CB7" w:rsidRPr="002F2CB7" w:rsidRDefault="002F2CB7" w:rsidP="00793C5B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F2CB7">
              <w:rPr>
                <w:rFonts w:ascii="Corbel" w:hAnsi="Corbel"/>
                <w:b/>
                <w:bCs/>
                <w:sz w:val="24"/>
                <w:szCs w:val="24"/>
              </w:rPr>
              <w:t>Żelazowska W.</w:t>
            </w:r>
            <w:r w:rsidRPr="002F2CB7">
              <w:rPr>
                <w:rFonts w:ascii="Corbel" w:hAnsi="Corbel"/>
                <w:bCs/>
                <w:sz w:val="24"/>
                <w:szCs w:val="24"/>
              </w:rPr>
              <w:t xml:space="preserve"> Podatki 2022 z aktualizacją, Wyd. C.H.Beck Warszawa 2022.</w:t>
            </w:r>
          </w:p>
          <w:p w14:paraId="1D03EDC1" w14:textId="77777777" w:rsidR="00BE3D8F" w:rsidRPr="004E2EAB" w:rsidRDefault="00BE3D8F" w:rsidP="00793C5B">
            <w:p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bCs/>
                <w:sz w:val="24"/>
                <w:szCs w:val="24"/>
              </w:rPr>
              <w:t>Czasopisma:</w:t>
            </w:r>
            <w:r w:rsidRPr="004E2EAB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4E2EAB">
              <w:rPr>
                <w:rFonts w:ascii="Corbel" w:hAnsi="Corbel"/>
                <w:i/>
                <w:sz w:val="24"/>
                <w:szCs w:val="24"/>
              </w:rPr>
              <w:t>Edukacja ekonomistów i menedżerów</w:t>
            </w:r>
            <w:r w:rsidRPr="004E2EAB">
              <w:rPr>
                <w:rFonts w:ascii="Corbel" w:hAnsi="Corbel"/>
                <w:sz w:val="24"/>
                <w:szCs w:val="24"/>
              </w:rPr>
              <w:t xml:space="preserve">, Wyd. SGH w Warszawie, Warszawa 2015; </w:t>
            </w:r>
            <w:r w:rsidRPr="004E2EAB">
              <w:rPr>
                <w:rFonts w:ascii="Corbel" w:hAnsi="Corbel"/>
                <w:i/>
                <w:sz w:val="24"/>
                <w:szCs w:val="24"/>
              </w:rPr>
              <w:t>Jak pracować w grupach DKCDR</w:t>
            </w:r>
            <w:r w:rsidRPr="004E2EAB">
              <w:rPr>
                <w:rFonts w:ascii="Corbel" w:hAnsi="Corbel"/>
                <w:sz w:val="24"/>
                <w:szCs w:val="24"/>
              </w:rPr>
              <w:t>, itp.</w:t>
            </w:r>
          </w:p>
        </w:tc>
      </w:tr>
    </w:tbl>
    <w:p w14:paraId="284EF3A4" w14:textId="77777777" w:rsidR="00675843" w:rsidRPr="004E2EA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E59911" w14:textId="77777777" w:rsidR="002F2CB7" w:rsidRDefault="002F2CB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2E0DBF" w14:textId="77777777" w:rsidR="002F2CB7" w:rsidRDefault="002F2CB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D239DF" w14:textId="77777777" w:rsidR="002F2CB7" w:rsidRDefault="002F2CB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02DF8E" w14:textId="77777777" w:rsidR="0085747A" w:rsidRPr="004E2EA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E2EA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E2EA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31092" w14:textId="77777777" w:rsidR="008E2F3C" w:rsidRDefault="008E2F3C" w:rsidP="00C16ABF">
      <w:pPr>
        <w:spacing w:after="0" w:line="240" w:lineRule="auto"/>
      </w:pPr>
      <w:r>
        <w:separator/>
      </w:r>
    </w:p>
  </w:endnote>
  <w:endnote w:type="continuationSeparator" w:id="0">
    <w:p w14:paraId="19C943C8" w14:textId="77777777" w:rsidR="008E2F3C" w:rsidRDefault="008E2F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33F60" w14:textId="77777777" w:rsidR="008E2F3C" w:rsidRDefault="008E2F3C" w:rsidP="00C16ABF">
      <w:pPr>
        <w:spacing w:after="0" w:line="240" w:lineRule="auto"/>
      </w:pPr>
      <w:r>
        <w:separator/>
      </w:r>
    </w:p>
  </w:footnote>
  <w:footnote w:type="continuationSeparator" w:id="0">
    <w:p w14:paraId="403097F8" w14:textId="77777777" w:rsidR="008E2F3C" w:rsidRDefault="008E2F3C" w:rsidP="00C16ABF">
      <w:pPr>
        <w:spacing w:after="0" w:line="240" w:lineRule="auto"/>
      </w:pPr>
      <w:r>
        <w:continuationSeparator/>
      </w:r>
    </w:p>
  </w:footnote>
  <w:footnote w:id="1">
    <w:p w14:paraId="200EAA19" w14:textId="77777777" w:rsidR="00DE5821" w:rsidRDefault="00DE5821" w:rsidP="00DE58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58665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71E"/>
    <w:rsid w:val="000A296F"/>
    <w:rsid w:val="000A2A28"/>
    <w:rsid w:val="000A3CDF"/>
    <w:rsid w:val="000B192D"/>
    <w:rsid w:val="000B28EE"/>
    <w:rsid w:val="000B3E37"/>
    <w:rsid w:val="000D04B0"/>
    <w:rsid w:val="000D4043"/>
    <w:rsid w:val="000E0B03"/>
    <w:rsid w:val="000E202C"/>
    <w:rsid w:val="000F1C57"/>
    <w:rsid w:val="000F5615"/>
    <w:rsid w:val="00107C95"/>
    <w:rsid w:val="00124BFF"/>
    <w:rsid w:val="0012560E"/>
    <w:rsid w:val="00127108"/>
    <w:rsid w:val="001322AB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1DA1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2E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215"/>
    <w:rsid w:val="002C1F06"/>
    <w:rsid w:val="002D3375"/>
    <w:rsid w:val="002D73D4"/>
    <w:rsid w:val="002F02A3"/>
    <w:rsid w:val="002F2CB7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703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4CB2"/>
    <w:rsid w:val="00461EFC"/>
    <w:rsid w:val="004652C2"/>
    <w:rsid w:val="004706D1"/>
    <w:rsid w:val="00471326"/>
    <w:rsid w:val="00472EAA"/>
    <w:rsid w:val="0047598D"/>
    <w:rsid w:val="004840FD"/>
    <w:rsid w:val="00490F7D"/>
    <w:rsid w:val="00491678"/>
    <w:rsid w:val="004968E2"/>
    <w:rsid w:val="004A3EEA"/>
    <w:rsid w:val="004A4D1F"/>
    <w:rsid w:val="004D5282"/>
    <w:rsid w:val="004E2EAB"/>
    <w:rsid w:val="004F1551"/>
    <w:rsid w:val="004F55A3"/>
    <w:rsid w:val="00502304"/>
    <w:rsid w:val="0050496F"/>
    <w:rsid w:val="00513B6F"/>
    <w:rsid w:val="00517C63"/>
    <w:rsid w:val="005363C4"/>
    <w:rsid w:val="00536BDE"/>
    <w:rsid w:val="00543ACC"/>
    <w:rsid w:val="0056696D"/>
    <w:rsid w:val="00592845"/>
    <w:rsid w:val="0059484D"/>
    <w:rsid w:val="005A0855"/>
    <w:rsid w:val="005A133C"/>
    <w:rsid w:val="005A3196"/>
    <w:rsid w:val="005A7864"/>
    <w:rsid w:val="005C080F"/>
    <w:rsid w:val="005C55E5"/>
    <w:rsid w:val="005C696A"/>
    <w:rsid w:val="005E01D6"/>
    <w:rsid w:val="005E6E85"/>
    <w:rsid w:val="005F31D2"/>
    <w:rsid w:val="005F534A"/>
    <w:rsid w:val="0061029B"/>
    <w:rsid w:val="00617230"/>
    <w:rsid w:val="00621CE1"/>
    <w:rsid w:val="00627FC9"/>
    <w:rsid w:val="00637DE7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19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1EB"/>
    <w:rsid w:val="0078168C"/>
    <w:rsid w:val="00787C2A"/>
    <w:rsid w:val="00790E27"/>
    <w:rsid w:val="007975CE"/>
    <w:rsid w:val="00797815"/>
    <w:rsid w:val="007A4022"/>
    <w:rsid w:val="007A6E6E"/>
    <w:rsid w:val="007C3299"/>
    <w:rsid w:val="007C3BCC"/>
    <w:rsid w:val="007C4546"/>
    <w:rsid w:val="007C7271"/>
    <w:rsid w:val="007D6E56"/>
    <w:rsid w:val="007F4155"/>
    <w:rsid w:val="00812783"/>
    <w:rsid w:val="0081554D"/>
    <w:rsid w:val="0081707E"/>
    <w:rsid w:val="008449B3"/>
    <w:rsid w:val="0085042E"/>
    <w:rsid w:val="008552A2"/>
    <w:rsid w:val="0085747A"/>
    <w:rsid w:val="0087796C"/>
    <w:rsid w:val="00884922"/>
    <w:rsid w:val="00885201"/>
    <w:rsid w:val="00885F64"/>
    <w:rsid w:val="008917F9"/>
    <w:rsid w:val="008A45F7"/>
    <w:rsid w:val="008B16C2"/>
    <w:rsid w:val="008C0CC0"/>
    <w:rsid w:val="008C19A9"/>
    <w:rsid w:val="008C379D"/>
    <w:rsid w:val="008C5147"/>
    <w:rsid w:val="008C5359"/>
    <w:rsid w:val="008C5363"/>
    <w:rsid w:val="008D3DFB"/>
    <w:rsid w:val="008E2F3C"/>
    <w:rsid w:val="008E46B7"/>
    <w:rsid w:val="008E64F4"/>
    <w:rsid w:val="008F12C9"/>
    <w:rsid w:val="008F6E29"/>
    <w:rsid w:val="00916188"/>
    <w:rsid w:val="00923D7D"/>
    <w:rsid w:val="00926E3F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3A9"/>
    <w:rsid w:val="00A155EE"/>
    <w:rsid w:val="00A2245B"/>
    <w:rsid w:val="00A250F4"/>
    <w:rsid w:val="00A30110"/>
    <w:rsid w:val="00A36899"/>
    <w:rsid w:val="00A371F6"/>
    <w:rsid w:val="00A43BF6"/>
    <w:rsid w:val="00A53FA5"/>
    <w:rsid w:val="00A54817"/>
    <w:rsid w:val="00A601C8"/>
    <w:rsid w:val="00A60799"/>
    <w:rsid w:val="00A776A6"/>
    <w:rsid w:val="00A84C85"/>
    <w:rsid w:val="00A97DE1"/>
    <w:rsid w:val="00AA7435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752"/>
    <w:rsid w:val="00B607DB"/>
    <w:rsid w:val="00B66529"/>
    <w:rsid w:val="00B75946"/>
    <w:rsid w:val="00B8056E"/>
    <w:rsid w:val="00B80ACE"/>
    <w:rsid w:val="00B819C8"/>
    <w:rsid w:val="00B82308"/>
    <w:rsid w:val="00B90885"/>
    <w:rsid w:val="00BA0664"/>
    <w:rsid w:val="00BB520A"/>
    <w:rsid w:val="00BB7338"/>
    <w:rsid w:val="00BC797F"/>
    <w:rsid w:val="00BD3869"/>
    <w:rsid w:val="00BD66E9"/>
    <w:rsid w:val="00BD6FF4"/>
    <w:rsid w:val="00BE3D8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98A"/>
    <w:rsid w:val="00C56036"/>
    <w:rsid w:val="00C61DC5"/>
    <w:rsid w:val="00C67E92"/>
    <w:rsid w:val="00C70A26"/>
    <w:rsid w:val="00C766DF"/>
    <w:rsid w:val="00C92DED"/>
    <w:rsid w:val="00C94B98"/>
    <w:rsid w:val="00CA0DE7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6CAE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E5821"/>
    <w:rsid w:val="00DF320D"/>
    <w:rsid w:val="00DF71C8"/>
    <w:rsid w:val="00E129B8"/>
    <w:rsid w:val="00E15222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40C"/>
    <w:rsid w:val="00F17567"/>
    <w:rsid w:val="00F22808"/>
    <w:rsid w:val="00F2783B"/>
    <w:rsid w:val="00F27A7B"/>
    <w:rsid w:val="00F462E8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19C1E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2E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2E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2E1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E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E1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4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3310C-132B-439F-8EB3-309E4B14A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5B348E-D687-4419-A496-1E76E7BC82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C2F2E5-72DD-436C-B322-4D49E703F5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4C9EBD-E65F-433A-934E-6692FACE2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876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14</cp:revision>
  <cp:lastPrinted>2019-02-06T12:12:00Z</cp:lastPrinted>
  <dcterms:created xsi:type="dcterms:W3CDTF">2022-06-06T04:30:00Z</dcterms:created>
  <dcterms:modified xsi:type="dcterms:W3CDTF">2025-06-27T08:46:00Z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